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15 DDS</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15 DDS (Data Distribution Service)</ns0:t>
      </ns0:r>
      <ns0:bookmarkEnd ns0:id="0"/>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15.1 Overview of DDS</ns0:t>
      </ns0:r>
      <ns0:bookmarkEnd ns0:id="1"/>
    </ns0:p>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15.1.1 What's DDS?</ns0:t>
      </ns0:r>
      <ns0:bookmarkEnd ns0:id="2"/>
    </ns0:p>
    <ns0:p>
      <ns0:pPr>
        <ns0:spacing ns0:before="120" ns0:after="120" ns0:line="288" ns0:lineRule="auto"/>
        <ns0:ind ns0:left="0"/>
        <ns0:jc ns0:val="left"/>
      </ns0:pPr>
      <ns0:r>
        <ns0:rPr>
          <ns0:rFonts ns0:eastAsia="等线" ns0:ascii="Arial" ns0:cs="Arial" ns0:hAnsi="Arial"/>
          <ns0:b ns0:val="true"/>
          <ns0:sz ns0:val="22"/>
        </ns0:rPr>
        <ns0:t>DDS (Data Distribution Service) is a data-centred publication-subscription intermediate standard, and ROS 2 uses DDS to achieve lower level communications.</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Plain Text</ns0:t>
              <ns0:br/>
              <ns0:t>ROS 2 relation to DDS:</ns0:t>
              <ns0:br/>
              <ns0:br/>
              <ns0:t>That's right. That's right.</ns0:t>
              <ns0:br/>
              <ns0:t>│ ROS 2 Application Layer</ns0:t>
              <ns0:br/>
              <ns0:t>(node, topic, service, action)</ns0:t>
              <ns0:br/>
              <ns0:t xml:space="preserve">                                                                            </ns0:t>
              <ns0:br/>
              <ns0:t>System</ns0:t>
              <ns0:br/>
              <ns0:t>System</ns0:t>
              <ns0:br/>
              <ns0:t>That's right. That's right.</ns0:t>
              <ns0:br/>
              <ns0:t>RMW (ROS Middleware)</ns0:t>
              <ns0:br/>
              <ns0:t>Integrated interface layer</ns0:t>
              <ns0:br/>
              <ns0:t xml:space="preserve">                                                                            </ns0:t>
              <ns0:br/>
              <ns0:t>System</ns0:t>
              <ns0:br/>
              <ns0:t>System</ns0:t>
              <ns0:br/>
              <ns0:t xml:space="preserve">                                                  </ns0:t>
              <ns0:br/>
              <ns0:br/>
              <ns0:t xml:space="preserve">                                                        </ns0:t>
              <ns0:br/>
              <ns0:t>CycloneDDS</ns0:t>
              <ns0:br/>
              <ns0:br/>
              <ns0:t xml:space="preserve"> -- -- -- -- -- -- -- -- -- -- -- -- -- -- -- -- -- -- -- -- -- -- -- -- -- -- -- -- -- -- -- -- -- -- -- -- -- -- -- -- -- -- -- -- -- -- -- -- -- -- -- -- -- -- -- -- -- -- -- -- -- -- -- -- -- -- -- -- -- -- -- -- -- -- -- -- -- -- -- -- -- -- -- -- -- -- -- -- -- -- -- -- -- -- -- -- -- -- -- -- -- -- -- -- -- -- -- -- -- -- -- -- -- -- -- -- -- -- -- -- -- -- -- -- -- -- -- -- -- -- -- -- -- -- -- -- -- -- -- -- -- -- -- -- -- -- -- -- -- -- -- -- -- -- -- -- -- -- -- -- -- -- -- -- -- -- -- -- -- -- -- -- -- -- -- -- -- -- -- -- -- -- -- -- -- -- -- -- -- -- -- -- -- -- -- -- -- -- -- -- -- -- -- -- -- -- -- -- -- -- -- -- -- -- -- -- -- -- -- -- -- -- -- -- -- -- -- -- -- -- -- -- -- -- -- -- -- -- -- -- -- -- -- -- -- -- -- -- -- -- -- -- -- --</ns0:t>
            </ns0:r>
            <ns0:r>
              <ns0:rPr>
                <ns0:rFonts ns0:eastAsia="Consolas" ns0:ascii="Consolas" ns0:cs="Consolas" ns0:hAnsi="Consolas"/>
                <ns0:sz ns0:val="22"/>
              </ns0:rPr>
            </ns0:r>
            <ns0:r>
              <ns0:rPr>
                <ns0:rFonts ns0:eastAsia="Consolas" ns0:ascii="Consolas" ns0:cs="Consolas" ns0:hAnsi="Consolas"/>
                <ns0:sz ns0:val="22"/>
              </ns0:rPr>
            </ns0:r>
          </ns0:p>
        </ns0:tc>
      </ns0:tr>
    </ns0:tbl>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15.1.2 DDS Core Functions</ns0:t>
      </ns0:r>
      <ns0:bookmarkEnd ns0:id="3"/>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3000"/>
        <ns0:gridCol ns0:w="3000"/>
      </ns0:tblGrid>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Functions</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Notes</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Discovery mechanisms</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Automatically find DDS participants on the network</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Launch/subscription</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Solved data transfer mode</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QoS policy</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Quality of services available</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Type System</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Strong-type data definition</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Zero copies</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Efficient data transfer</ns0:t>
            </ns0:r>
          </ns0:p>
        </ns0:tc>
      </ns0:tr>
    </ns0:tbl>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15.2 Communications models</ns0:t>
      </ns0:r>
      <ns0:bookmarkEnd ns0:id="4"/>
    </ns0:p>
    <ns0:p>
      <ns0:pPr>
        <ns0:spacing ns0:before="120" ns0:after="120" ns0:line="288" ns0:lineRule="auto"/>
        <ns0:ind ns0:left="0"/>
        <ns0:jc ns0:val="left"/>
      </ns0:pPr>
      <ns0:r>
        <ns0:rPr>
          <ns0:rFonts ns0:eastAsia="等线" ns0:ascii="Arial" ns0:cs="Arial" ns0:hAnsi="Arial"/>
          <ns0:sz ns0:val="22"/>
        </ns0:rPr>
        <ns0:t>The topics, services, actions that we're learning in the front course, and the practical realization of their lower-level communication, are all done by the DDS, which is equivalent to the neural network of the ROS robotic system.</ns0:t>
      </ns0:r>
    </ns0:p>
    <ns0:p>
      <ns0:pPr>
        <ns0:spacing ns0:before="120" ns0:after="120" ns0:line="288" ns0:lineRule="auto"/>
        <ns0:ind ns0:left="0"/>
        <ns0:jc ns0:val="left"/>
      </ns0:pPr>
      <ns0:r>
        <ns0:rPr>
          <ns0:rFonts ns0:eastAsia="等线" ns0:ascii="Arial" ns0:cs="Arial" ns0:hAnsi="Arial"/>
          <ns0:sz ns0:val="22"/>
        </ns0:rPr>
        <ns0:t>The core of DDS is communication, with a very large number of models and software frameworks that can achieve communication, and here we list four models that are commonly used.</ns0:t>
      </ns0:r>
    </ns0:p>
    <ns0:p>
      <ns0:pPr>
        <ns0:spacing ns0:before="120" ns0:after="120" ns0:line="288" ns0:lineRule="auto"/>
        <ns0:ind ns0:left="0"/>
        <ns0:jc ns0:val="center"/>
      </ns0:pPr>
      <ns0:r>
        <ns0:drawing>
          <ns1:inline distT="0" distR="0" distB="0" distL="0">
            <ns1:extent cx="5257800" cy="2800350"/>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2800350"/>
                    </ns2:xfrm>
                    <ns2:prstGeom prst="rect">
                      <ns2:avLst/>
                    </ns2:prstGeom>
                  </ns3:spPr>
                </ns3:pic>
              </ns2:graphicData>
            </ns2:graphic>
          </ns1:inline>
        </ns0:drawing>
      </ns0:r>
    </ns0:p>
    <ns0:p>
      <ns0:pPr>
        <ns0:numPr>
          <ns0:numId ns0:val="1"/>
        </ns0:numPr>
        <ns0:spacing ns0:before="120" ns0:after="120" ns0:line="288" ns0:lineRule="auto"/>
        <ns0:ind ns0:left="0"/>
        <ns0:jc ns0:val="left"/>
      </ns0:pPr>
      <ns0:r>
        <ns0:rPr>
          <ns0:rFonts ns0:eastAsia="等线" ns0:ascii="Arial" ns0:cs="Arial" ns0:hAnsi="Arial"/>
          <ns0:sz ns0:val="22"/>
        </ns0:rPr>
        <ns0:t>First, the point-to-point model: multiple clients connect directly to the same service. For each communication, both sides need to establish a link; As the number of nodes increases, so does the number of connections. At the same time, each client must clearly know the exact address of the service server and the services it provides. Once the service-end address changes, all clients will be forced to modify it, with considerable impact.</ns0:t>
      </ns0:r>
      <ns0:r>
        <ns0:rPr>
          <ns0:rFonts ns0:eastAsia="等线" ns0:ascii="Arial" ns0:cs="Arial" ns0:hAnsi="Arial"/>
          <ns0:b ns0:val="true"/>
          <ns0:sz ns0:val="22"/>
        </ns0:rPr>
      </ns0:r>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等线" ns0:ascii="Arial" ns0:cs="Arial" ns0:hAnsi="Arial"/>
          <ns0:sz ns0:val="22"/>
        </ns0:rPr>
        <ns0:t>Second, the Broker model: it is an improvement based on the point-to-point model. All requests are uniformly assigned to Broker, who is responsible for forwarding and identifying nodes that can truly provide services. As a result, the client no longer needs to care about the server's address. However, its problems are also prominent: Broker is at the centre of the system, and processing capacity has a direct impact on overall efficiency and can easily become a performance bottleneck when the system is scaled up. Worse still, if Broker fails, the entire system may collapse. A similar structure was adopted by ROS1.</ns0:t>
      </ns0:r>
      <ns0:r>
        <ns0:rPr>
          <ns0:rFonts ns0:eastAsia="等线" ns0:ascii="Arial" ns0:cs="Arial" ns0:hAnsi="Arial"/>
          <ns0:b ns0:val="true"/>
          <ns0:sz ns0:val="22"/>
        </ns0:rPr>
      </ns0:r>
      <ns0:r>
        <ns0:rPr>
          <ns0:rFonts ns0:eastAsia="等线" ns0:ascii="Arial" ns0:cs="Arial" ns0:hAnsi="Arial"/>
          <ns0:sz ns0:val="22"/>
        </ns0:rPr>
      </ns0:r>
    </ns0:p>
    <ns0:p>
      <ns0:pPr>
        <ns0:numPr>
          <ns0:numId ns0:val="3"/>
        </ns0:numPr>
        <ns0:spacing ns0:before="120" ns0:after="120" ns0:line="288" ns0:lineRule="auto"/>
        <ns0:ind ns0:left="0"/>
        <ns0:jc ns0:val="left"/>
      </ns0:pPr>
      <ns0:r>
        <ns0:rPr>
          <ns0:rFonts ns0:eastAsia="等线" ns0:ascii="Arial" ns0:cs="Arial" ns0:hAnsi="Arial"/>
          <ns0:sz ns0:val="22"/>
        </ns0:rPr>
        <ns0:t>Third, broadcast models: all nodes can send broadcast messages on the same channel and all nodes can receive them. This approach avoids the problem of relying on server addresses and does not require a separate connection between the communication parties. But the disadvantage is also clear: the amount of information on the route is very high, and all nodes have to deal with every message, the vast majority of which is not really about themselves.</ns0:t>
      </ns0:r>
      <ns0:r>
        <ns0:rPr>
          <ns0:rFonts ns0:eastAsia="等线" ns0:ascii="Arial" ns0:cs="Arial" ns0:hAnsi="Arial"/>
          <ns0:b ns0:val="true"/>
          <ns0:sz ns0:val="22"/>
        </ns0:rPr>
      </ns0:r>
      <ns0:r>
        <ns0:rPr>
          <ns0:rFonts ns0:eastAsia="等线" ns0:ascii="Arial" ns0:cs="Arial" ns0:hAnsi="Arial"/>
          <ns0:sz ns0:val="22"/>
        </ns0:rPr>
      </ns0:r>
    </ns0:p>
    <ns0:p>
      <ns0:pPr>
        <ns0:numPr>
          <ns0:numId ns0:val="4"/>
        </ns0:numPr>
        <ns0:spacing ns0:before="120" ns0:after="120" ns0:line="288" ns0:lineRule="auto"/>
        <ns0:ind ns0:left="0"/>
        <ns0:jc ns0:val="left"/>
      </ns0:pPr>
      <ns0:r>
        <ns0:rPr>
          <ns0:rFonts ns0:eastAsia="等线" ns0:ascii="Arial" ns0:cs="Arial" ns0:hAnsi="Arial"/>
          <ns0:sz ns0:val="22"/>
        </ns0:rPr>
        <ns0:t>Fourth, a data-centred DDS model: this approach is somewhat similar to the broadcast model, and nodes can either publish or subscribe to data on DataBus. But it is more advanced in that there are multiple parallel data access routes in communications, each node simply focusing on data of interest to itself, which can be ignored directly. It's like a turn-over pan, all the dishes are passing on to DataBus, and we just have to take what we want, and the rest is completely ignored.</ns0:t>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It can be seen that in these communication models the advantages of DDS are more pronounced.</ns0:t>
      </ns0:r>
    </ns0:p>
    <ns0:p>
      <ns0:pPr>
        <ns0:pStyle ns0:val="2"/>
        <ns0:spacing ns0:before="320" ns0:after="120" ns0:line="288" ns0:lineRule="auto"/>
        <ns0:ind ns0:left="0"/>
        <ns0:jc ns0:val="left"/>
        <ns0:outlineLvl ns0:val="1"/>
      </ns0:pPr>
      <ns0:bookmarkStart ns0:name="heading_5" ns0:id="5"/>
      <ns0:r>
        <ns0:rPr>
          <ns0:rFonts ns0:eastAsia="等线" ns0:ascii="Arial" ns0:cs="Arial" ns0:hAnsi="Arial"/>
          <ns0:b ns0:val="true"/>
          <ns0:sz ns0:val="32"/>
        </ns0:rPr>
        <ns0:t>15.3 Applications of DDS in ROS2</ns0:t>
      </ns0:r>
      <ns0:bookmarkEnd ns0:id="5"/>
    </ns0:p>
    <ns0:p>
      <ns0:pPr>
        <ns0:spacing ns0:before="120" ns0:after="120" ns0:line="288" ns0:lineRule="auto"/>
        <ns0:ind ns0:left="0"/>
        <ns0:jc ns0:val="left"/>
      </ns0:pPr>
      <ns0:r>
        <ns0:rPr>
          <ns0:rFonts ns0:eastAsia="等线" ns0:ascii="Arial" ns0:cs="Arial" ns0:hAnsi="Arial"/>
          <ns0:sz ns0:val="22"/>
        </ns0:rPr>
        <ns0:t>The location of DDS in ROS2 is critical, and all upper layers are built on DDS. In this ROS2, the blue and red parts are DDS.</ns0:t>
      </ns0:r>
    </ns0:p>
    <ns0:p>
      <ns0:pPr>
        <ns0:spacing ns0:before="120" ns0:after="120" ns0:line="288" ns0:lineRule="auto"/>
        <ns0:ind ns0:left="0"/>
        <ns0:jc ns0:val="center"/>
      </ns0:pPr>
      <ns0:r>
        <ns0:drawing>
          <ns1:inline distT="0" distR="0" distB="0" distL="0">
            <ns1:extent cx="5257800" cy="2686050"/>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26860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Of the four components of ROS, the integration of distributed communication systems has been significantly enhanced by the inclusion of DDS, so that we do not have to deal with communication in the development of robots and can devote more time to the development of applications in other parts.</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2"/>
        <ns0:spacing ns0:before="320" ns0:after="120" ns0:line="288" ns0:lineRule="auto"/>
        <ns0:ind ns0:left="0"/>
        <ns0:jc ns0:val="left"/>
        <ns0:outlineLvl ns0:val="1"/>
      </ns0:pPr>
      <ns0:bookmarkStart ns0:name="heading_6" ns0:id="6"/>
      <ns0:r>
        <ns0:rPr>
          <ns0:rFonts ns0:eastAsia="等线" ns0:ascii="Arial" ns0:cs="Arial" ns0:hAnsi="Arial"/>
          <ns0:b ns0:val="true"/>
          <ns0:sz ns0:val="32"/>
        </ns0:rPr>
        <ns0:t>15.4 Quality Services Strategy</ns0:t>
      </ns0:r>
      <ns0:bookmarkEnd ns0:id="6"/>
    </ns0:p>
    <ns0:p>
      <ns0:pPr>
        <ns0:spacing ns0:before="120" ns0:after="120" ns0:line="288" ns0:lineRule="auto"/>
        <ns0:ind ns0:left="0"/>
        <ns0:jc ns0:val="left"/>
      </ns0:pPr>
      <ns0:r>
        <ns0:rPr>
          <ns0:rFonts ns0:eastAsia="等线" ns0:ascii="Arial" ns0:cs="Arial" ns0:hAnsi="Arial"/>
          <ns0:sz ns0:val="22"/>
        </ns0:rPr>
        <ns0:t>The infrastructure in DDS is Domain. Domain is used to organize applications to complete communications. In retrospect, the DOMAIN ID that we used to configure while the treeberry pie and the computer were interoperating is essentially a grouping of the global data spaces: only at the nodes of the same DOMAIN group can we discover and communicate with each other. In this way, unconnected data could be effectively avoided.</ns0:t>
      </ns0:r>
    </ns0:p>
    <ns0:p>
      <ns0:pPr>
        <ns0:spacing ns0:before="120" ns0:after="120" ns0:line="288" ns0:lineRule="auto"/>
        <ns0:ind ns0:left="0"/>
        <ns0:jc ns0:val="left"/>
      </ns0:pPr>
      <ns0:r>
        <ns0:rPr>
          <ns0:rFonts ns0:eastAsia="等线" ns0:ascii="Arial" ns0:cs="Arial" ns0:hAnsi="Arial"/>
          <ns0:sz ns0:val="22"/>
        </ns0:rPr>
        <ns0:t>Another core feature of DDS is the quality-of-service strategy: Qos.</ns0:t>
      </ns0:r>
    </ns0:p>
    <ns0:p>
      <ns0:pPr>
        <ns0:spacing ns0:before="120" ns0:after="120" ns0:line="288" ns0:lineRule="auto"/>
        <ns0:ind ns0:left="0"/>
        <ns0:jc ns0:val="left"/>
      </ns0:pPr>
      <ns0:r>
        <ns0:rPr>
          <ns0:rFonts ns0:eastAsia="等线" ns0:ascii="Arial" ns0:cs="Arial" ns0:hAnsi="Arial"/>
          <ns0:sz ns0:val="22"/>
        </ns0:rPr>
        <ns0:t>QoS can be understood as a web-based transmission rule: the application will declare its desired transmission quality behaviour, while the QoS mechanism is responsible for meeting these requirements as far as possible. It's like a “communication contract” between the data publisher and the subscriber.</ns0:t>
      </ns0:r>
    </ns0:p>
    <ns0:p>
      <ns0:pPr>
        <ns0:spacing ns0:before="120" ns0:after="120" ns0:line="288" ns0:lineRule="auto"/>
        <ns0:ind ns0:left="0"/>
        <ns0:jc ns0:val="left"/>
      </ns0:pPr>
      <ns0:r>
        <ns0:rPr>
          <ns0:rFonts ns0:eastAsia="等线" ns0:ascii="Arial" ns0:cs="Arial" ns0:hAnsi="Arial"/>
          <ns0:sz ns0:val="22"/>
        </ns0:rPr>
        <ns0:t>The strategy is as follows:</ns0:t>
      </ns0:r>
    </ns0:p>
    <ns0:p>
      <ns0:pPr>
        <ns0:numPr>
          <ns0:numId ns0:val="5"/>
        </ns0:numPr>
        <ns0:spacing ns0:before="120" ns0:after="120" ns0:line="288" ns0:lineRule="auto"/>
        <ns0:ind ns0:left="0"/>
        <ns0:jc ns0:val="left"/>
      </ns0:pPr>
      <ns0:r>
        <ns0:rPr>
          <ns0:rFonts ns0:eastAsia="等线" ns0:ascii="Arial" ns0:cs="Arial" ns0:hAnsi="Arial"/>
          <ns0:b ns0:val="true"/>
          <ns0:sz ns0:val="22"/>
        </ns0:rPr>
        <ns0:t>DEADLINE strategy: indicates that each data communication must be completed at least once within the prescribed deadline;</ns0:t>
      </ns0:r>
      <ns0:r>
        <ns0:rPr>
          <ns0:rFonts ns0:eastAsia="等线" ns0:ascii="Arial" ns0:cs="Arial" ns0:hAnsi="Arial"/>
          <ns0:sz ns0:val="22"/>
        </ns0:rPr>
      </ns0:r>
    </ns0:p>
    <ns0:p>
      <ns0:pPr>
        <ns0:numPr>
          <ns0:numId ns0:val="6"/>
        </ns0:numPr>
        <ns0:spacing ns0:before="120" ns0:after="120" ns0:line="288" ns0:lineRule="auto"/>
        <ns0:ind ns0:left="0"/>
        <ns0:jc ns0:val="left"/>
      </ns0:pPr>
      <ns0:r>
        <ns0:rPr>
          <ns0:rFonts ns0:eastAsia="等线" ns0:ascii="Arial" ns0:cs="Arial" ns0:hAnsi="Arial"/>
          <ns0:b ns0:val="true"/>
          <ns0:sz ns0:val="22"/>
        </ns0:rPr>
        <ns0:t>HISTORY policy: indicates size limits on historical data caches;</ns0:t>
      </ns0:r>
      <ns0:r>
        <ns0:rPr>
          <ns0:rFonts ns0:eastAsia="等线" ns0:ascii="Arial" ns0:cs="Arial" ns0:hAnsi="Arial"/>
          <ns0:sz ns0:val="22"/>
        </ns0:rPr>
      </ns0:r>
    </ns0:p>
    <ns0:p>
      <ns0:pPr>
        <ns0:numPr>
          <ns0:numId ns0:val="7"/>
        </ns0:numPr>
        <ns0:spacing ns0:before="120" ns0:after="120" ns0:line="288" ns0:lineRule="auto"/>
        <ns0:ind ns0:left="0"/>
        <ns0:jc ns0:val="left"/>
      </ns0:pPr>
      <ns0:r>
        <ns0:rPr>
          <ns0:rFonts ns0:eastAsia="等线" ns0:ascii="Arial" ns0:cs="Arial" ns0:hAnsi="Arial"/>
          <ns0:b ns0:val="true"/>
          <ns0:sz ns0:val="22"/>
        </ns0:rPr>
        <ns0:t>RELIABILITY policy: represents a reliable pattern of data transmission. If configured as BEST EFFORT (as far as possible), even if the network is in poor condition, the data flow is as good as possible, but the data may be lost; If configured as RELIABLE (reliable transmission), the integrity of the data is ensured as much as possible during the communication, such as image transmission, which is less likely to be missing. We can choose the right model based on the actual application scene.</ns0:t>
      </ns0:r>
      <ns0:r>
        <ns0:rPr>
          <ns0:rFonts ns0:eastAsia="等线" ns0:ascii="Arial" ns0:cs="Arial" ns0:hAnsi="Arial"/>
          <ns0:sz ns0:val="22"/>
        </ns0:rPr>
      </ns0:r>
    </ns0:p>
    <ns0:p>
      <ns0:pPr>
        <ns0:numPr>
          <ns0:numId ns0:val="8"/>
        </ns0:numPr>
        <ns0:spacing ns0:before="120" ns0:after="120" ns0:line="288" ns0:lineRule="auto"/>
        <ns0:ind ns0:left="0"/>
        <ns0:jc ns0:val="left"/>
      </ns0:pPr>
      <ns0:r>
        <ns0:rPr>
          <ns0:rFonts ns0:eastAsia="等线" ns0:ascii="Arial" ns0:cs="Arial" ns0:hAnsi="Arial"/>
          <ns0:b ns0:val="true"/>
          <ns0:sz ns0:val="22"/>
        </ns0:rPr>
        <ns0:t>DURABILITY policy: can be configured to provide historical data for late-to-end nodes, allowing new nodes to enter the system more quickly.</ns0:t>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2"/>
        <ns0:spacing ns0:before="320" ns0:after="120" ns0:line="288" ns0:lineRule="auto"/>
        <ns0:ind ns0:left="0"/>
        <ns0:jc ns0:val="left"/>
        <ns0:outlineLvl ns0:val="1"/>
      </ns0:pPr>
      <ns0:bookmarkStart ns0:name="heading_7" ns0:id="7"/>
      <ns0:r>
        <ns0:rPr>
          <ns0:rFonts ns0:eastAsia="等线" ns0:ascii="Arial" ns0:cs="Arial" ns0:hAnsi="Arial"/>
          <ns0:b ns0:val="true"/>
          <ns0:sz ns0:val="32"/>
        </ns0:rPr>
        <ns0:t>15.5. Test cases</ns0:t>
      </ns0:r>
      <ns0:bookmarkEnd ns0:id="7"/>
    </ns0:p>
    <ns0:p>
      <ns0:pPr>
        <ns0:pStyle ns0:val="3"/>
        <ns0:spacing ns0:before="300" ns0:after="120" ns0:line="288" ns0:lineRule="auto"/>
        <ns0:ind ns0:left="0"/>
        <ns0:jc ns0:val="left"/>
        <ns0:outlineLvl ns0:val="2"/>
      </ns0:pPr>
      <ns0:bookmarkStart ns0:name="heading_8" ns0:id="8"/>
      <ns0:r>
        <ns0:rPr>
          <ns0:rFonts ns0:eastAsia="等线" ns0:ascii="Arial" ns0:cs="Arial" ns0:hAnsi="Arial"/>
          <ns0:b ns0:val="true"/>
          <ns0:sz ns0:val="30"/>
        </ns0:rPr>
        <ns0:t>Case 1 - Configure DDS by Order Line</ns0:t>
      </ns0:r>
      <ns0:bookmarkEnd ns0:id="8"/>
    </ns0:p>
    <ns0:p>
      <ns0:pPr>
        <ns0:numPr>
          <ns0:numId ns0:val="9"/>
        </ns0:numPr>
        <ns0:spacing ns0:before="120" ns0:after="120" ns0:line="288" ns0:lineRule="auto"/>
        <ns0:ind ns0:left="0"/>
        <ns0:jc ns0:val="left"/>
      </ns0:pPr>
      <ns0:r>
        <ns0:rPr>
          <ns0:rFonts ns0:eastAsia="等线" ns0:ascii="Arial" ns0:cs="Arial" ns0:hAnsi="Arial"/>
          <ns0:sz ns0:val="22"/>
        </ns0:rPr>
        <ns0:t>Open the first terminal and use the following command to publish the topic:</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topic pub /chatter std_msgs/msg/Int32 "data: 66" --qos-reliability best_effort</ns0:t>
            </ns0:r>
          </ns0:p>
        </ns0:tc>
      </ns0:tr>
    </ns0:tbl>
    <ns0:p>
      <ns0:pPr>
        <ns0:spacing ns0:before="120" ns0:after="120" ns0:line="288" ns0:lineRule="auto"/>
        <ns0:ind ns0:left="0"/>
        <ns0:jc ns0:val="center"/>
      </ns0:pPr>
      <ns0:r>
        <ns0:drawing>
          <ns1:inline distT="0" distR="0" distB="0" distL="0">
            <ns1:extent cx="5257800" cy="3552825"/>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3552825"/>
                    </ns2:xfrm>
                    <ns2:prstGeom prst="rect">
                      <ns2:avLst/>
                    </ns2:prstGeom>
                  </ns3:spPr>
                </ns3:pic>
              </ns2:graphicData>
            </ns2:graphic>
          </ns1:inline>
        </ns0:drawing>
      </ns0:r>
    </ns0:p>
    <ns0:p>
      <ns0:pPr>
        <ns0:numPr>
          <ns0:numId ns0:val="10"/>
        </ns0:numPr>
        <ns0:spacing ns0:before="120" ns0:after="120" ns0:line="288" ns0:lineRule="auto"/>
        <ns0:ind ns0:left="0"/>
        <ns0:jc ns0:val="left"/>
      </ns0:pPr>
      <ns0:r>
        <ns0:rPr>
          <ns0:rFonts ns0:eastAsia="等线" ns0:ascii="Arial" ns0:cs="Arial" ns0:hAnsi="Arial"/>
          <ns0:sz ns0:val="22"/>
        </ns0:rPr>
        <ns0:t>Once again, a terminal is opened to print the topic using different Qos, and if the Qos policy is different from the publisher, there will be warnings that the subject data will not be received properly: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topic echo /chatter --qos-reliability reliable</ns0:t>
            </ns0:r>
          </ns0:p>
        </ns0:tc>
      </ns0:tr>
    </ns0:tbl>
    <ns0:p>
      <ns0:pPr>
        <ns0:spacing ns0:before="120" ns0:after="120" ns0:line="288" ns0:lineRule="auto"/>
        <ns0:ind ns0:left="0"/>
        <ns0:jc ns0:val="center"/>
      </ns0:pPr>
      <ns0:r>
        <ns0:drawing>
          <ns1:inline distT="0" distR="0" distB="0" distL="0">
            <ns1:extent cx="5257800" cy="809625"/>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809625"/>
                    </ns2:xfrm>
                    <ns2:prstGeom prst="rect">
                      <ns2:avLst/>
                    </ns2:prstGeom>
                  </ns3:spPr>
                </ns3:pic>
              </ns2:graphicData>
            </ns2:graphic>
          </ns1:inline>
        </ns0:drawing>
      </ns0:r>
    </ns0:p>
    <ns0:p>
      <ns0:pPr>
        <ns0:numPr>
          <ns0:numId ns0:val="11"/>
        </ns0:numPr>
        <ns0:spacing ns0:before="120" ns0:after="120" ns0:line="288" ns0:lineRule="auto"/>
        <ns0:ind ns0:left="0"/>
        <ns0:jc ns0:val="left"/>
      </ns0:pPr>
      <ns0:r>
        <ns0:rPr>
          <ns0:rFonts ns0:eastAsia="等线" ns0:ascii="Arial" ns0:cs="Arial" ns0:hAnsi="Arial"/>
          <ns0:sz ns0:val="22"/>
        </ns0:rPr>
        <ns0:t>We use the same Qos strategy as the topic publisher to receive subject data.</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topic echo /chatter --qos-reliability best_effort</ns0:t>
            </ns0:r>
          </ns0:p>
        </ns0:tc>
      </ns0:tr>
    </ns0:tbl>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center"/>
      </ns0:pPr>
      <ns0:r>
        <ns0:drawing>
          <ns1:inline distT="0" distR="0" distB="0" distL="0">
            <ns1:extent cx="5257800" cy="1638300"/>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163830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9" ns0:id="9"/>
      <ns0:r>
        <ns0:rPr>
          <ns0:rFonts ns0:eastAsia="等线" ns0:ascii="Arial" ns0:cs="Arial" ns0:hAnsi="Arial"/>
          <ns0:b ns0:val="true"/>
          <ns0:sz ns0:val="30"/>
        </ns0:rPr>
        <ns0:t>Case 2 - Preparation of a topic node configuration Qos service strategy</ns0:t>
      </ns0:r>
      <ns0:bookmarkEnd ns0:id="9"/>
    </ns0:p>
    <ns0:p>
      <ns0:pPr>
        <ns0:numPr>
          <ns0:numId ns0:val="12"/>
        </ns0:numPr>
        <ns0:spacing ns0:before="120" ns0:after="120" ns0:line="288" ns0:lineRule="auto"/>
        <ns0:ind ns0:left="0"/>
        <ns0:jc ns0:val="left"/>
      </ns0:pPr>
      <ns0:r>
        <ns0:rPr>
          <ns0:rFonts ns0:eastAsia="等线" ns0:ascii="Arial" ns0:cs="Arial" ns0:hAnsi="Arial"/>
          <ns0:sz ns0:val="22"/>
        </ns0:rPr>
        <ns0:t>Create a new package using the following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pkg create learning_dds --build-type ament_python --dependencies rclpy std_msgs</ns0:t>
            </ns0:r>
          </ns0:p>
        </ns0:tc>
      </ns0:tr>
    </ns0:tbl>
    <ns0:p>
      <ns0:pPr>
        <ns0:spacing ns0:before="120" ns0:after="120" ns0:line="288" ns0:lineRule="auto"/>
        <ns0:ind ns0:left="0"/>
        <ns0:jc ns0:val="left"/>
      </ns0:pPr>
      <ns0:r>
        <ns0:rPr>
          <ns0:rFonts ns0:eastAsia="等线" ns0:ascii="Arial" ns0:cs="Arial" ns0:hAnsi="Arial"/>
          <ns0:sz ns0:val="22"/>
        </ns0:rPr>
        <ns0:t>Create a new dds controller pub.py document as the publisher of the topic communication, to fill in the following:</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rclpy</ns0:t>
              <ns0:br/>
              <ns0:t>from rclpy.node import Node</ns0:t>
              <ns0:br/>
              <ns0:t>from std_msgs.msg import String</ns0:t>
              <ns0:br/>
              <ns0:t># Import QoS-related classes</ns0:t>
              <ns0:br/>
              <ns0:t>from rclpy.qos import QoSProfile, QoSReliabilityPolicy, QoSHistoryPolicy</ns0:t>
              <ns0:br/>
              <ns0:br/>
              <ns0:t>class ControllerPublisher(Node):</ns0:t>
              <ns0:br/>
              <ns0:t xml:space="preserve">    def __init__(self, name):</ns0:t>
              <ns0:br/>
              <ns0:t xml:space="preserve">        super().__init__(name)</ns0:t>
              <ns0:br/>
              <ns0:t xml:space="preserve">        # 1. Configure the QoS policy: reliable delivery, keep the last message</ns0:t>
              <ns0:br/>
              <ns0:t xml:space="preserve">        self.qos_profile = QoSProfile(</ns0:t>
              <ns0:br/>
              <ns0:t xml:space="preserve">            reliability=QoSReliabilityPolicy.RELIABLE,  # Reliable delivery (retransmit lost data)</ns0:t>
              <ns0:br/>
              <ns0:t xml:space="preserve">            history=QoSHistoryPolicy.KEEP_LAST,         # Keep the last N messages</ns0:t>
              <ns0:br/>
              <ns0:t xml:space="preserve">            depth=1                                     # Keep 1 message in history</ns0:t>
              <ns0:br/>
              <ns0:t xml:space="preserve">        )</ns0:t>
              <ns0:br/>
              <ns0:t xml:space="preserve">        # 2. Create the publisher: topic /robot_cmd, message type String, QoS policy</ns0:t>
              <ns0:br/>
              <ns0:t xml:space="preserve">        self.publisher = self.create_publisher(</ns0:t>
              <ns0:br/>
              <ns0:t xml:space="preserve">            String,</ns0:t>
              <ns0:br/>
              <ns0:t xml:space="preserve">            "/robot_cmd",</ns0:t>
              <ns0:br/>
              <ns0:t xml:space="preserve">            self.qos_profile</ns0:t>
              <ns0:br/>
              <ns0:t xml:space="preserve">        )</ns0:t>
              <ns0:br/>
              <ns0:t xml:space="preserve">        # 3. Create a timer: send one command per second</ns0:t>
              <ns0:br/>
              <ns0:t xml:space="preserve">        self.timer = self.create_timer(1.0, self.timer_callback)</ns0:t>
              <ns0:br/>
              <ns0:t xml:space="preserve">        self.cmd_list = ["forward", "backward", "stop"]  # Command list</ns0:t>
              <ns0:br/>
              <ns0:t xml:space="preserve">        self.cmd_index = 0  # Command index, cycles through the list</ns0:t>
              <ns0:br/>
              <ns0:br/>
              <ns0:t xml:space="preserve">    def timer_callback(self):</ns0:t>
              <ns0:br/>
              <ns0:t xml:space="preserve">        # Cycle through commands (forward -&gt; backward -&gt; stop -&gt; forward ...)</ns0:t>
              <ns0:br/>
              <ns0:t xml:space="preserve">        current_cmd = self.cmd_list[self.cmd_index % 3]</ns0:t>
              <ns0:br/>
              <ns0:t xml:space="preserve">        # Create the message and populate its data</ns0:t>
              <ns0:br/>
              <ns0:t xml:space="preserve">        msg = String()</ns0:t>
              <ns0:br/>
              <ns0:t xml:space="preserve">        msg.data = current_cmd</ns0:t>
              <ns0:br/>
              <ns0:t xml:space="preserve">        # Publish the message</ns0:t>
              <ns0:br/>
              <ns0:t xml:space="preserve">        self.publisher.publish(msg)</ns0:t>
              <ns0:br/>
              <ns0:t xml:space="preserve">        # Log the published command</ns0:t>
              <ns0:br/>
              <ns0:t xml:space="preserve">        self.get_logger().info(f"Published control command: {msg.data}")</ns0:t>
              <ns0:br/>
              <ns0:t xml:space="preserve">        # Update the command index</ns0:t>
              <ns0:br/>
              <ns0:t xml:space="preserve">        self.cmd_index += 1</ns0:t>
              <ns0:br/>
              <ns0:br/>
              <ns0:t>def main(args=None):</ns0:t>
              <ns0:br/>
              <ns0:t xml:space="preserve">    # Initialize ROS 2</ns0:t>
              <ns0:br/>
              <ns0:t xml:space="preserve">    rclpy.init(args=args)</ns0:t>
              <ns0:br/>
              <ns0:t xml:space="preserve">    # Create the publisher node</ns0:t>
              <ns0:br/>
              <ns0:t xml:space="preserve">    node = ControllerPublisher("robot_controller_pub")</ns0:t>
              <ns0:br/>
              <ns0:t xml:space="preserve">    # Spin the node</ns0:t>
              <ns0:br/>
              <ns0:t xml:space="preserve">    rclpy.spin(node)</ns0:t>
              <ns0:br/>
              <ns0:t xml:space="preserve">    # Destroy the node and shut down ROS 2</ns0:t>
              <ns0:br/>
              <ns0:t xml:space="preserve">    node.destroy_node()</ns0:t>
              <ns0:br/>
              <ns0:t xml:space="preserve">    rclpy.shutdown()</ns0:t>
              <ns0:br/>
              <ns0:br/>
              <ns0:t>if __name__ == "__main__":</ns0:t>
              <ns0:br/>
            </ns0:r>
            <ns0:r>
              <ns0:rPr>
                <ns0:rFonts ns0:eastAsia="Consolas" ns0:ascii="Consolas" ns0:cs="Consolas" ns0:hAnsi="Consolas"/>
                <ns0:sz ns0:val="22"/>
              </ns0:rPr>
              <ns0:t xml:space="preserve">    main()</ns0:t>
            </ns0:r>
          </ns0:p>
        </ns0:tc>
      </ns0:tr>
    </ns0:tbl>
    <ns0:p>
      <ns0:pPr>
        <ns0:numPr>
          <ns0:numId ns0:val="13"/>
        </ns0:numPr>
        <ns0:spacing ns0:before="120" ns0:after="120" ns0:line="288" ns0:lineRule="auto"/>
        <ns0:ind ns0:left="0"/>
        <ns0:jc ns0:val="left"/>
      </ns0:pPr>
      <ns0:r>
        <ns0:rPr>
          <ns0:rFonts ns0:eastAsia="等线" ns0:ascii="Arial" ns0:cs="Arial" ns0:hAnsi="Arial"/>
          <ns0:sz ns0:val="22"/>
        </ns0:rPr>
        <ns0:t>Subscription code is achieved, a new dds robot sub.py file is created, and the next subscriber achieves the code is entered</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rclpy</ns0:t>
              <ns0:br/>
              <ns0:t>from rclpy.node import Node</ns0:t>
              <ns0:br/>
              <ns0:t>from std_msgs.msg import String</ns0:t>
              <ns0:br/>
              <ns0:t>from rclpy.qos import QoSProfile, QoSReliabilityPolicy, QoSHistoryPolicy</ns0:t>
              <ns0:br/>
              <ns0:br/>
              <ns0:t>class RobotSubscriber(Node):</ns0:t>
              <ns0:br/>
              <ns0:t xml:space="preserve">    def __init__(self, name):</ns0:t>
              <ns0:br/>
              <ns0:t xml:space="preserve">        super().__init__(name)</ns0:t>
              <ns0:br/>
              <ns0:t xml:space="preserve">        # 1. Configure a QoS policy compatible with the publisher</ns0:t>
              <ns0:br/>
              <ns0:t xml:space="preserve">        self.qos_profile = QoSProfile(</ns0:t>
              <ns0:br/>
              <ns0:t xml:space="preserve">            reliability=QoSReliabilityPolicy.BEST_EFFORT,</ns0:t>
              <ns0:br/>
              <ns0:t xml:space="preserve">            history=QoSHistoryPolicy.KEEP_LAST,</ns0:t>
              <ns0:br/>
              <ns0:t xml:space="preserve">            depth=1</ns0:t>
              <ns0:br/>
              <ns0:t xml:space="preserve">        )</ns0:t>
              <ns0:br/>
              <ns0:t xml:space="preserve">        # 2. Create the subscriber: topic /robot_cmd, callback function, QoS policy</ns0:t>
              <ns0:br/>
              <ns0:t xml:space="preserve">        self.subscription = self.create_subscription(</ns0:t>
              <ns0:br/>
              <ns0:t xml:space="preserve">            String,</ns0:t>
              <ns0:br/>
              <ns0:t xml:space="preserve">            "/robot_cmd",</ns0:t>
              <ns0:br/>
              <ns0:t xml:space="preserve">            self.cmd_callback,  # Callback executed when data is received</ns0:t>
              <ns0:br/>
              <ns0:t xml:space="preserve">            self.qos_profile</ns0:t>
              <ns0:br/>
              <ns0:t xml:space="preserve">        )</ns0:t>
              <ns0:br/>
              <ns0:br/>
              <ns0:t xml:space="preserve">    def cmd_callback(self, msg):</ns0:t>
              <ns0:br/>
              <ns0:t xml:space="preserve">        # Callback function: handle the received command</ns0:t>
              <ns0:br/>
              <ns0:t xml:space="preserve">        self.get_logger().info(f"Received control command: {msg.data} -&gt; perform the corresponding action")</ns0:t>
              <ns0:br/>
              <ns0:br/>
              <ns0:t>def main(args=None):</ns0:t>
              <ns0:br/>
              <ns0:t xml:space="preserve">    rclpy.init(args=args)</ns0:t>
              <ns0:br/>
              <ns0:t xml:space="preserve">    node = RobotSubscriber("robot_subscriber")</ns0:t>
              <ns0:br/>
              <ns0:t xml:space="preserve">    rclpy.spin(node)</ns0:t>
              <ns0:br/>
              <ns0:t xml:space="preserve">    node.destroy_node()</ns0:t>
              <ns0:br/>
              <ns0:t xml:space="preserve">    rclpy.shutdown()</ns0:t>
              <ns0:br/>
              <ns0:br/>
              <ns0:t>if __name__ == "__main__":</ns0:t>
              <ns0:br/>
            </ns0:r>
            <ns0:r>
              <ns0:rPr>
                <ns0:rFonts ns0:eastAsia="Consolas" ns0:ascii="Consolas" ns0:cs="Consolas" ns0:hAnsi="Consolas"/>
                <ns0:sz ns0:val="22"/>
              </ns0:rPr>
              <ns0:t xml:space="preserve">    main()</ns0:t>
            </ns0:r>
          </ns0:p>
        </ns0:tc>
      </ns0:tr>
    </ns0:tbl>
    <ns0:p>
      <ns0:pPr>
        <ns0:numPr>
          <ns0:numId ns0:val="14"/>
        </ns0:numPr>
        <ns0:spacing ns0:before="120" ns0:after="120" ns0:line="288" ns0:lineRule="auto"/>
        <ns0:ind ns0:left="0"/>
        <ns0:jc ns0:val="left"/>
      </ns0:pPr>
      <ns0:r>
        <ns0:rPr>
          <ns0:rFonts ns0:eastAsia="等线" ns0:ascii="Arial" ns0:cs="Arial" ns0:hAnsi="Arial"/>
          <ns0:sz ns0:val="22"/>
        </ns0:rPr>
        <ns0:t>Configure compiled files (setup.py)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entry_points={</ns0:t>
              <ns0:br/>
              <ns0:t xml:space="preserve">    'console_scripts': [</ns0:t>
              <ns0:br/>
              <ns0:t xml:space="preserve">        # Publisher node: command name = package_name.file_name:main</ns0:t>
              <ns0:br/>
              <ns0:t xml:space="preserve">        'dds_controller_pub = learning_dds.dds_controller_pub:main',</ns0:t>
              <ns0:br/>
              <ns0:t xml:space="preserve">        # Subscriber node</ns0:t>
              <ns0:br/>
              <ns0:t xml:space="preserve">        'dds_robot_sub = learning_dds.dds_robot_sub:main',</ns0:t>
              <ns0:br/>
              <ns0:t xml:space="preserve">    ],</ns0:t>
              <ns0:br/>
            </ns0:r>
            <ns0:r>
              <ns0:rPr>
                <ns0:rFonts ns0:eastAsia="Consolas" ns0:ascii="Consolas" ns0:cs="Consolas" ns0:hAnsi="Consolas"/>
                <ns0:sz ns0:val="22"/>
              </ns0:rPr>
              <ns0:t>},</ns0:t>
            </ns0:r>
          </ns0:p>
        </ns0:tc>
      </ns0:tr>
    </ns0:tbl>
    <ns0:p>
      <ns0:pPr>
        <ns0:spacing ns0:before="120" ns0:after="120" ns0:line="288" ns0:lineRule="auto"/>
        <ns0:ind ns0:left="0"/>
        <ns0:jc ns0:val="center"/>
      </ns0:pPr>
      <ns0:r>
        <ns0:drawing>
          <ns1:inline distT="0" distR="0" distB="0" distL="0">
            <ns1:extent cx="5257800" cy="3162300"/>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5257800" cy="3162300"/>
                    </ns2:xfrm>
                    <ns2:prstGeom prst="rect">
                      <ns2:avLst/>
                    </ns2:prstGeom>
                  </ns3:spPr>
                </ns3:pic>
              </ns2:graphicData>
            </ns2:graphic>
          </ns1:inline>
        </ns0:drawing>
      </ns0:r>
    </ns0:p>
    <ns0:p>
      <ns0:pPr>
        <ns0:numPr>
          <ns0:numId ns0:val="15"/>
        </ns0:numPr>
        <ns0:spacing ns0:before="120" ns0:after="120" ns0:line="288" ns0:lineRule="auto"/>
        <ns0:ind ns0:left="0"/>
        <ns0:jc ns0:val="left"/>
      </ns0:pPr>
      <ns0:r>
        <ns0:rPr>
          <ns0:rFonts ns0:eastAsia="等线" ns0:ascii="Arial" ns0:cs="Arial" ns0:hAnsi="Arial"/>
          <ns0:sz ns0:val="22"/>
        </ns0:rPr>
        <ns0:t>Open terminal under workspace directory, compile packages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~/workspaces</ns0:t>
              <ns0:br/>
            </ns0:r>
            <ns0:r>
              <ns0:rPr>
                <ns0:rFonts ns0:eastAsia="Consolas" ns0:ascii="Consolas" ns0:cs="Consolas" ns0:hAnsi="Consolas"/>
                <ns0:sz ns0:val="22"/>
              </ns0:rPr>
              <ns0:t>colcon build --packages-select learning_dds --symlink-install</ns0:t>
            </ns0:r>
          </ns0:p>
        </ns0:tc>
      </ns0:tr>
    </ns0:tbl>
    <ns0:p>
      <ns0:pPr>
        <ns0:spacing ns0:before="120" ns0:after="120" ns0:line="288" ns0:lineRule="auto"/>
        <ns0:ind ns0:left="0"/>
        <ns0:jc ns0:val="center"/>
      </ns0:pPr>
      <ns0:r>
        <ns0:drawing>
          <ns1:inline distT="0" distR="0" distB="0" distL="0">
            <ns1:extent cx="5257800" cy="1295400"/>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5257800" cy="1295400"/>
                    </ns2:xfrm>
                    <ns2:prstGeom prst="rect">
                      <ns2:avLst/>
                    </ns2:prstGeom>
                  </ns3:spPr>
                </ns3:pic>
              </ns2:graphicData>
            </ns2:graphic>
          </ns1:inline>
        </ns0:drawing>
      </ns0:r>
    </ns0:p>
    <ns0:p>
      <ns0:pPr>
        <ns0:numPr>
          <ns0:numId ns0:val="16"/>
        </ns0:numPr>
        <ns0:spacing ns0:before="120" ns0:after="120" ns0:line="288" ns0:lineRule="auto"/>
        <ns0:ind ns0:left="0"/>
        <ns0:jc ns0:val="left"/>
      </ns0:pPr>
      <ns0:r>
        <ns0:rPr>
          <ns0:rFonts ns0:eastAsia="等线" ns0:ascii="Arial" ns0:cs="Arial" ns0:hAnsi="Arial"/>
          <ns0:sz ns0:val="22"/>
        </ns0:rPr>
        <ns0:t>Sets the environment variable, which needs to be set after each recompilation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source install/setup.bash</ns0:t>
            </ns0:r>
          </ns0:p>
        </ns0:tc>
      </ns0:tr>
    </ns0:tbl>
    <ns0:p>
      <ns0:pPr>
        <ns0:numPr>
          <ns0:numId ns0:val="17"/>
        </ns0:numPr>
        <ns0:spacing ns0:before="120" ns0:after="120" ns0:line="288" ns0:lineRule="auto"/>
        <ns0:ind ns0:left="0"/>
        <ns0:jc ns0:val="left"/>
      </ns0:pPr>
      <ns0:r>
        <ns0:rPr>
          <ns0:rFonts ns0:eastAsia="等线" ns0:ascii="Arial" ns0:cs="Arial" ns0:hAnsi="Arial"/>
          <ns0:sz ns0:val="22"/>
        </ns0:rPr>
        <ns0:t>Run the publisher and subscriber node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run learning_dds dds_controller_pub</ns0:t>
              <ns0:br/>
              <ns0:t># Another terminal</ns0:t>
              <ns0:br/>
            </ns0:r>
            <ns0:r>
              <ns0:rPr>
                <ns0:rFonts ns0:eastAsia="Consolas" ns0:ascii="Consolas" ns0:cs="Consolas" ns0:hAnsi="Consolas"/>
                <ns0:sz ns0:val="22"/>
              </ns0:rPr>
              <ns0:t>ros2 run learning_dds dds_robot_sub</ns0:t>
            </ns0:r>
          </ns0:p>
        </ns0:tc>
      </ns0:tr>
    </ns0:tbl>
    <ns0:p>
      <ns0:pPr>
        <ns0:spacing ns0:before="120" ns0:after="120" ns0:line="288" ns0:lineRule="auto"/>
        <ns0:ind ns0:left="0"/>
        <ns0:jc ns0:val="center"/>
      </ns0:pPr>
      <ns0:r>
        <ns0:drawing>
          <ns1:inline distT="0" distR="0" distB="0" distL="0">
            <ns1:extent cx="5257800" cy="1314450"/>
            <ns1:docPr id="7" name="Drawing 7" descr=""/>
            <ns2:graphic>
              <ns2:graphicData uri="http://schemas.openxmlformats.org/drawingml/2006/picture">
                <ns3:pic>
                  <ns3:nvPicPr>
                    <ns3:cNvPr id="0" name="Picture 7" descr=""/>
                    <ns3:cNvPicPr>
                      <ns2:picLocks noChangeAspect="true"/>
                    </ns3:cNvPicPr>
                  </ns3:nvPicPr>
                  <ns3:blipFill>
                    <ns2:blip ns4:embed="rId12"/>
                    <ns2:stretch>
                      <ns2:fillRect/>
                    </ns2:stretch>
                  </ns3:blipFill>
                  <ns3:spPr>
                    <ns2:xfrm>
                      <ns2:off x="0" y="0"/>
                      <ns2:ext cx="5257800" cy="13144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b ns0:val="true"/>
          <ns0:sz ns0:val="22"/>
        </ns0:rPr>
        <ns0:t>Development of robots:</ns0:t>
      </ns0:r>
    </ns0:p>
    <ns0:p>
      <ns0:pPr>
        <ns0:numPr>
          <ns0:numId ns0:val="18"/>
        </ns0:numPr>
        <ns0:spacing ns0:before="120" ns0:after="120" ns0:line="288" ns0:lineRule="auto"/>
        <ns0:ind ns0:left="0"/>
        <ns0:jc ns0:val="left"/>
      </ns0:pPr>
      <ns0:r>
        <ns0:rPr>
          <ns0:rFonts ns0:eastAsia="等线" ns0:ascii="Arial" ns0:cs="Arial" ns0:hAnsi="Arial"/>
          <ns0:sz ns0:val="22"/>
        </ns0:rPr>
        <ns0:t>Normally, the issue-based communication publisher and the subscriber need to maintain the same Qos communication strategy to avoid some hidden layers of communication problems;</ns0:t>
      </ns0:r>
    </ns0:p>
    <ns0:p>
      <ns0:pPr>
        <ns0:numPr>
          <ns0:numId ns0:val="19"/>
        </ns0:numPr>
        <ns0:spacing ns0:before="120" ns0:after="120" ns0:line="288" ns0:lineRule="auto"/>
        <ns0:ind ns0:left="0"/>
        <ns0:jc ns0:val="left"/>
      </ns0:pPr>
      <ns0:r>
        <ns0:rPr>
          <ns0:rFonts ns0:eastAsia="等线" ns0:ascii="Arial" ns0:cs="Arial" ns0:hAnsi="Arial"/>
          <ns0:sz ns0:val="22"/>
        </ns0:rPr>
        <ns0:t>The Qos communications strategy is set according to the actual application scene;</ns0:t>
      </ns0:r>
    </ns0:p>
    <ns0:p>
      <ns0:pPr>
        <ns0:numPr>
          <ns0:numId ns0:val="20"/>
        </ns0:numPr>
        <ns0:spacing ns0:before="120" ns0:after="120" ns0:line="288" ns0:lineRule="auto"/>
        <ns0:ind ns0:left="0"/>
        <ns0:jc ns0:val="left"/>
      </ns0:pPr>
      <ns0:r>
        <ns0:rPr>
          <ns0:rFonts ns0:eastAsia="等线" ns0:ascii="Arial" ns0:cs="Arial" ns0:hAnsi="Arial"/>
          <ns0:sz ns0:val="22"/>
        </ns0:rPr>
        <ns0:t>If the application scenario involves a special requirement scenario for the communication layer, such as drone communications, encrypted communications and real-time communications, an official manual for Fast-DDS is found in this section of the course brief, with a more detailed description of the DDS function;</ns0:t>
      </ns0:r>
    </ns0:p>
    <ns0:p>
      <ns0:pPr>
        <ns0:spacing ns0:before="120" ns0:after="120" ns0:line="288" ns0:lineRule="auto"/>
        <ns0:ind ns0:left="0"/>
        <ns0:jc ns0:val="left"/>
      </ns0:pPr>
      <ns0:r>
        <ns0:rPr>
          <ns0:rFonts ns0:eastAsia="等线" ns0:ascii="Arial" ns0:cs="Arial" ns0:hAnsi="Arial"/>
          <ns0:sz ns0:val="22"/>
        </ns0:rPr>
        <ns0:t>https://fast-dds.docs.eprosima.com/en/latest/</ns0:t>
      </ns0:r>
    </ns0:p>
    <ns0:p>
      <ns0:pPr>
        <ns0:spacing ns0:before="120" ns0:after="120" ns0:line="288" ns0:lineRule="auto"/>
        <ns0:ind ns0:left="0"/>
        <ns0:jc ns0:val="center"/>
      </ns0:pPr>
      <ns0:r>
        <ns0:drawing>
          <ns1:inline distT="0" distR="0" distB="0" distL="0">
            <ns1:extent cx="5257800" cy="2257425"/>
            <ns1:docPr id="8" name="Drawing 8" descr=""/>
            <ns2:graphic>
              <ns2:graphicData uri="http://schemas.openxmlformats.org/drawingml/2006/picture">
                <ns3:pic>
                  <ns3:nvPicPr>
                    <ns3:cNvPr id="0" name="Picture 8" descr=""/>
                    <ns3:cNvPicPr>
                      <ns2:picLocks noChangeAspect="true"/>
                    </ns3:cNvPicPr>
                  </ns3:nvPicPr>
                  <ns3:blipFill>
                    <ns2:blip ns4:embed="rId13"/>
                    <ns2:stretch>
                      <ns2:fillRect/>
                    </ns2:stretch>
                  </ns3:blipFill>
                  <ns3:spPr>
                    <ns2:xfrm>
                      <ns2:off x="0" y="0"/>
                      <ns2:ext cx="5257800" cy="225742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10" ns0:id="10"/>
      <ns0:r>
        <ns0:rPr>
          <ns0:rFonts ns0:eastAsia="等线" ns0:ascii="Arial" ns0:cs="Arial" ns0:hAnsi="Arial"/>
          <ns0:b ns0:val="true"/>
          <ns0:sz ns0:val="32"/>
        </ns0:rPr>
        <ns0:t>15.6 Next steps</ns0:t>
      </ns0:r>
      <ns0:r>
        <ns0:rPr>
          <ns0:rFonts ns0:eastAsia="等线" ns0:ascii="Arial" ns0:cs="Arial" ns0:hAnsi="Arial"/>
          <ns0:b ns0:val="true"/>
          <ns0:sz ns0:val="32"/>
        </ns0:rPr>
      </ns0:r>
      <ns0:r>
        <ns0:rPr>
          <ns0:rFonts ns0:eastAsia="等线" ns0:ascii="Arial" ns0:cs="Arial" ns0:hAnsi="Arial"/>
          <ns0:b ns0:val="true"/>
          <ns0:sz ns0:val="32"/>
        </ns0:rPr>
      </ns0:r>
      <ns0:bookmarkEnd ns0:id="10"/>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Time-related API - Learning Time API</ns0:t>
      </ns0:r>
      <ns0:hyperlink ns4:id="rId14">
        <ns0:r>
          <ns0:rPr>
            <ns0:rFonts ns0:eastAsia="等线" ns0:ascii="Arial" ns0:cs="Arial" ns0:hAnsi="Arial"/>
            <ns0:color ns0:val="3370ff"/>
            <ns0:sz ns0:val="22"/>
          </ns0:rPr>
          <ns0:t>16 Time APIs</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2.17 Common command tool - Learning command line tool</ns0:t>
      </ns0:r>
      <ns0:hyperlink ns4:id="rId15">
        <ns0:r>
          <ns0:rPr>
            <ns0:rFonts ns0:eastAsia="等线" ns0:ascii="Arial" ns0:cs="Arial" ns0:hAnsi="Arial"/>
            <ns0:color ns0:val="3370ff"/>
            <ns0:sz ns0:val="22"/>
          </ns0:rPr>
          <ns0:t>17 Common Commands and Tools</ns0:t>
        </ns0:r>
      </ns0:hyperlink>
      <ns0:r>
        <ns0:rPr>
          <ns0:rFonts ns0:eastAsia="等线" ns0:ascii="Arial" ns0:cs="Arial" ns0:hAnsi="Arial"/>
          <ns0:sz ns0:val="22"/>
        </ns0:rPr>
      </ns0: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4:id="rId3"/>
      <ns0:headerReference ns0:type="default" ns4:id="rId16"/>
      <ns0:pgSz ns0:orient="portrait" ns0:h="16840" ns0:w="11905"/>
    </ns0:sectPr>
  </ns0:body>
</ns0:document>
</file>

<file path=word/footer1.xml><?xml version="1.0" encoding="utf-8"?>
<ns0:ftr xmlns:ns0="http://schemas.openxmlformats.org/wordprocessingml/2006/main">
  <ns0:p/>
</ns0:ftr>
</file>

<file path=word/header1.xml><?xml version="1.0" encoding="utf-8"?>
<ns0:hdr xmlns:ns0="http://schemas.openxmlformats.org/wordprocessingml/2006/main">
  <ns0:p/>
</ns0:hdr>
</file>

<file path=word/numbering.xml><?xml version="1.0" encoding="utf-8"?>
<ns0:numbering xmlns:ns0="http://schemas.openxmlformats.org/wordprocessingml/2006/main">
  <ns0:abstractNum ns0:abstractNumId="745198">
    <ns0:lvl>
      <ns0:numFmt ns0:val="bullet"/>
      <ns0:suff ns0:val="tab"/>
      <ns0:lvlText ns0:val="•"/>
      <ns0:rPr>
        <ns0:color ns0:val="3370ff"/>
      </ns0:rPr>
    </ns0:lvl>
  </ns0:abstractNum>
  <ns0:abstractNum ns0:abstractNumId="745199">
    <ns0:lvl>
      <ns0:numFmt ns0:val="bullet"/>
      <ns0:suff ns0:val="tab"/>
      <ns0:lvlText ns0:val="•"/>
      <ns0:rPr>
        <ns0:color ns0:val="3370ff"/>
      </ns0:rPr>
    </ns0:lvl>
  </ns0:abstractNum>
  <ns0:abstractNum ns0:abstractNumId="745200">
    <ns0:lvl>
      <ns0:numFmt ns0:val="bullet"/>
      <ns0:suff ns0:val="tab"/>
      <ns0:lvlText ns0:val="•"/>
      <ns0:rPr>
        <ns0:color ns0:val="3370ff"/>
      </ns0:rPr>
    </ns0:lvl>
  </ns0:abstractNum>
  <ns0:abstractNum ns0:abstractNumId="745201">
    <ns0:lvl>
      <ns0:numFmt ns0:val="bullet"/>
      <ns0:suff ns0:val="tab"/>
      <ns0:lvlText ns0:val="•"/>
      <ns0:rPr>
        <ns0:color ns0:val="3370ff"/>
      </ns0:rPr>
    </ns0:lvl>
  </ns0:abstractNum>
  <ns0:abstractNum ns0:abstractNumId="745202">
    <ns0:lvl>
      <ns0:numFmt ns0:val="bullet"/>
      <ns0:suff ns0:val="tab"/>
      <ns0:lvlText ns0:val="•"/>
      <ns0:rPr>
        <ns0:color ns0:val="3370ff"/>
      </ns0:rPr>
    </ns0:lvl>
  </ns0:abstractNum>
  <ns0:abstractNum ns0:abstractNumId="745203">
    <ns0:lvl>
      <ns0:numFmt ns0:val="bullet"/>
      <ns0:suff ns0:val="tab"/>
      <ns0:lvlText ns0:val="•"/>
      <ns0:rPr>
        <ns0:color ns0:val="3370ff"/>
      </ns0:rPr>
    </ns0:lvl>
  </ns0:abstractNum>
  <ns0:abstractNum ns0:abstractNumId="745204">
    <ns0:lvl>
      <ns0:numFmt ns0:val="bullet"/>
      <ns0:suff ns0:val="tab"/>
      <ns0:lvlText ns0:val="•"/>
      <ns0:rPr>
        <ns0:color ns0:val="3370ff"/>
      </ns0:rPr>
    </ns0:lvl>
  </ns0:abstractNum>
  <ns0:abstractNum ns0:abstractNumId="745205">
    <ns0:lvl>
      <ns0:numFmt ns0:val="bullet"/>
      <ns0:suff ns0:val="tab"/>
      <ns0:lvlText ns0:val="•"/>
      <ns0:rPr>
        <ns0:color ns0:val="3370ff"/>
      </ns0:rPr>
    </ns0:lvl>
  </ns0:abstractNum>
  <ns0:abstractNum ns0:abstractNumId="745206">
    <ns0:lvl>
      <ns0:numFmt ns0:val="bullet"/>
      <ns0:suff ns0:val="tab"/>
      <ns0:lvlText ns0:val="•"/>
      <ns0:rPr>
        <ns0:color ns0:val="3370ff"/>
      </ns0:rPr>
    </ns0:lvl>
  </ns0:abstractNum>
  <ns0:abstractNum ns0:abstractNumId="745207">
    <ns0:lvl>
      <ns0:numFmt ns0:val="bullet"/>
      <ns0:suff ns0:val="tab"/>
      <ns0:lvlText ns0:val="•"/>
      <ns0:rPr>
        <ns0:color ns0:val="3370ff"/>
      </ns0:rPr>
    </ns0:lvl>
  </ns0:abstractNum>
  <ns0:abstractNum ns0:abstractNumId="745208">
    <ns0:lvl>
      <ns0:numFmt ns0:val="bullet"/>
      <ns0:suff ns0:val="tab"/>
      <ns0:lvlText ns0:val="•"/>
      <ns0:rPr>
        <ns0:color ns0:val="3370ff"/>
      </ns0:rPr>
    </ns0:lvl>
  </ns0:abstractNum>
  <ns0:abstractNum ns0:abstractNumId="745209">
    <ns0:lvl>
      <ns0:numFmt ns0:val="bullet"/>
      <ns0:suff ns0:val="tab"/>
      <ns0:lvlText ns0:val="•"/>
      <ns0:rPr>
        <ns0:color ns0:val="3370ff"/>
      </ns0:rPr>
    </ns0:lvl>
  </ns0:abstractNum>
  <ns0:abstractNum ns0:abstractNumId="745210">
    <ns0:lvl>
      <ns0:numFmt ns0:val="bullet"/>
      <ns0:suff ns0:val="tab"/>
      <ns0:lvlText ns0:val="•"/>
      <ns0:rPr>
        <ns0:color ns0:val="3370ff"/>
      </ns0:rPr>
    </ns0:lvl>
  </ns0:abstractNum>
  <ns0:abstractNum ns0:abstractNumId="745211">
    <ns0:lvl>
      <ns0:numFmt ns0:val="bullet"/>
      <ns0:suff ns0:val="tab"/>
      <ns0:lvlText ns0:val="•"/>
      <ns0:rPr>
        <ns0:color ns0:val="3370ff"/>
      </ns0:rPr>
    </ns0:lvl>
  </ns0:abstractNum>
  <ns0:abstractNum ns0:abstractNumId="745212">
    <ns0:lvl>
      <ns0:numFmt ns0:val="bullet"/>
      <ns0:suff ns0:val="tab"/>
      <ns0:lvlText ns0:val="•"/>
      <ns0:rPr>
        <ns0:color ns0:val="3370ff"/>
      </ns0:rPr>
    </ns0:lvl>
  </ns0:abstractNum>
  <ns0:abstractNum ns0:abstractNumId="745213">
    <ns0:lvl>
      <ns0:numFmt ns0:val="bullet"/>
      <ns0:suff ns0:val="tab"/>
      <ns0:lvlText ns0:val="•"/>
      <ns0:rPr>
        <ns0:color ns0:val="3370ff"/>
      </ns0:rPr>
    </ns0:lvl>
  </ns0:abstractNum>
  <ns0:abstractNum ns0:abstractNumId="745214">
    <ns0:lvl>
      <ns0:numFmt ns0:val="bullet"/>
      <ns0:suff ns0:val="tab"/>
      <ns0:lvlText ns0:val="•"/>
      <ns0:rPr>
        <ns0:color ns0:val="3370ff"/>
      </ns0:rPr>
    </ns0:lvl>
  </ns0:abstractNum>
  <ns0:abstractNum ns0:abstractNumId="745215">
    <ns0:lvl>
      <ns0:numFmt ns0:val="bullet"/>
      <ns0:suff ns0:val="tab"/>
      <ns0:lvlText ns0:val="•"/>
      <ns0:rPr>
        <ns0:color ns0:val="3370ff"/>
      </ns0:rPr>
    </ns0:lvl>
  </ns0:abstractNum>
  <ns0:abstractNum ns0:abstractNumId="745216">
    <ns0:lvl>
      <ns0:numFmt ns0:val="bullet"/>
      <ns0:suff ns0:val="tab"/>
      <ns0:lvlText ns0:val="•"/>
      <ns0:rPr>
        <ns0:color ns0:val="3370ff"/>
      </ns0:rPr>
    </ns0:lvl>
  </ns0:abstractNum>
  <ns0:abstractNum ns0:abstractNumId="745217">
    <ns0:lvl>
      <ns0:numFmt ns0:val="bullet"/>
      <ns0:suff ns0:val="tab"/>
      <ns0:lvlText ns0:val="•"/>
      <ns0:rPr>
        <ns0:color ns0:val="3370ff"/>
      </ns0:rPr>
    </ns0:lvl>
  </ns0:abstractNum>
  <ns0:num ns0:numId="1">
    <ns0:abstractNumId ns0:val="745198"/>
  </ns0:num>
  <ns0:num ns0:numId="2">
    <ns0:abstractNumId ns0:val="745199"/>
  </ns0:num>
  <ns0:num ns0:numId="3">
    <ns0:abstractNumId ns0:val="745200"/>
  </ns0:num>
  <ns0:num ns0:numId="4">
    <ns0:abstractNumId ns0:val="745201"/>
  </ns0:num>
  <ns0:num ns0:numId="5">
    <ns0:abstractNumId ns0:val="745202"/>
  </ns0:num>
  <ns0:num ns0:numId="6">
    <ns0:abstractNumId ns0:val="745203"/>
  </ns0:num>
  <ns0:num ns0:numId="7">
    <ns0:abstractNumId ns0:val="745204"/>
  </ns0:num>
  <ns0:num ns0:numId="8">
    <ns0:abstractNumId ns0:val="745205"/>
  </ns0:num>
  <ns0:num ns0:numId="9">
    <ns0:abstractNumId ns0:val="745206"/>
  </ns0:num>
  <ns0:num ns0:numId="10">
    <ns0:abstractNumId ns0:val="745207"/>
  </ns0:num>
  <ns0:num ns0:numId="11">
    <ns0:abstractNumId ns0:val="745208"/>
  </ns0:num>
  <ns0:num ns0:numId="12">
    <ns0:abstractNumId ns0:val="745209"/>
  </ns0:num>
  <ns0:num ns0:numId="13">
    <ns0:abstractNumId ns0:val="745210"/>
  </ns0:num>
  <ns0:num ns0:numId="14">
    <ns0:abstractNumId ns0:val="745211"/>
  </ns0:num>
  <ns0:num ns0:numId="15">
    <ns0:abstractNumId ns0:val="745212"/>
  </ns0:num>
  <ns0:num ns0:numId="16">
    <ns0:abstractNumId ns0:val="745213"/>
  </ns0:num>
  <ns0:num ns0:numId="17">
    <ns0:abstractNumId ns0:val="745214"/>
  </ns0:num>
  <ns0:num ns0:numId="18">
    <ns0:abstractNumId ns0:val="745215"/>
  </ns0:num>
  <ns0:num ns0:numId="19">
    <ns0:abstractNumId ns0:val="745216"/>
  </ns0:num>
  <ns0:num ns0:numId="20">
    <ns0:abstractNumId ns0:val="745217"/>
  </ns0:num>
</ns0:numbering>
</file>

<file path=word/settings.xml><?xml version="1.0" encoding="utf-8"?>
<ns0:settings xmlns:ns0="http://schemas.openxmlformats.org/wordprocessingml/2006/main"/>
</file>

<file path=word/styles.xml><?xml version="1.0" encoding="utf-8"?>
<ns0:styles xmlns:ns0="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hyperlink" Target="https://icnhodrfplht.feishu.cn/wiki/UO5ow0q1oiREJhkcIYCc6Yygnvd" TargetMode="External"/><Relationship Id="rId15" Type="http://schemas.openxmlformats.org/officeDocument/2006/relationships/hyperlink" Target="https://icnhodrfplht.feishu.cn/wiki/U0C3w584mionEdkJU7wcKzOQn9g" TargetMode="External"/><Relationship Id="rId16"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2026-03-31T06:05:44Z</dcterms:created>
  <dc:creator>Apache POI</dc:creator>
</cp:coreProperties>
</file>